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67BA0" w14:textId="54697928" w:rsidR="00E12C4C" w:rsidRDefault="00B51CF0" w:rsidP="00E12C4C">
      <w:pPr>
        <w:pStyle w:val="SectionVIHeader"/>
        <w:spacing w:before="0" w:after="0"/>
        <w:rPr>
          <w:bCs/>
          <w:sz w:val="32"/>
          <w:szCs w:val="24"/>
          <w:lang w:val="es-HN" w:bidi="en-US"/>
        </w:rPr>
      </w:pPr>
      <w:r w:rsidRPr="0073030E">
        <w:rPr>
          <w:noProof/>
          <w:lang w:val="es-HN" w:eastAsia="es-HN"/>
        </w:rPr>
        <w:drawing>
          <wp:anchor distT="0" distB="0" distL="114300" distR="114300" simplePos="0" relativeHeight="251661312" behindDoc="0" locked="0" layoutInCell="1" allowOverlap="1" wp14:anchorId="792E5ABB" wp14:editId="28487DEE">
            <wp:simplePos x="0" y="0"/>
            <wp:positionH relativeFrom="margin">
              <wp:posOffset>-275901</wp:posOffset>
            </wp:positionH>
            <wp:positionV relativeFrom="paragraph">
              <wp:posOffset>-378627</wp:posOffset>
            </wp:positionV>
            <wp:extent cx="1296865" cy="1037492"/>
            <wp:effectExtent l="0" t="0" r="0" b="0"/>
            <wp:wrapNone/>
            <wp:docPr id="2" name="Picture 2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865" cy="103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187E">
        <w:rPr>
          <w:noProof/>
          <w:lang w:val="es-HN" w:eastAsia="es-HN"/>
        </w:rPr>
        <w:drawing>
          <wp:anchor distT="0" distB="0" distL="114300" distR="114300" simplePos="0" relativeHeight="251659264" behindDoc="0" locked="0" layoutInCell="1" allowOverlap="1" wp14:anchorId="5C93C558" wp14:editId="21F60AB3">
            <wp:simplePos x="0" y="0"/>
            <wp:positionH relativeFrom="column">
              <wp:posOffset>4364607</wp:posOffset>
            </wp:positionH>
            <wp:positionV relativeFrom="paragraph">
              <wp:posOffset>-539354</wp:posOffset>
            </wp:positionV>
            <wp:extent cx="2259623" cy="750355"/>
            <wp:effectExtent l="0" t="0" r="7620" b="0"/>
            <wp:wrapNone/>
            <wp:docPr id="4" name="Picture 4" descr="INVEST-H_OFICIAL_HORIZ_ALT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VEST-H_OFICIAL_HORIZ_ALTAR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623" cy="75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C4C" w:rsidRPr="00C0493B">
        <w:rPr>
          <w:bCs/>
          <w:sz w:val="32"/>
          <w:szCs w:val="24"/>
          <w:lang w:val="es-HN" w:bidi="en-US"/>
        </w:rPr>
        <w:t xml:space="preserve">Llamado a Licitación </w:t>
      </w:r>
    </w:p>
    <w:p w14:paraId="5A4D9899" w14:textId="74A505E7" w:rsidR="004D41FF" w:rsidRPr="00F65B8A" w:rsidRDefault="004D41FF" w:rsidP="004D41FF">
      <w:pPr>
        <w:jc w:val="center"/>
        <w:rPr>
          <w:rFonts w:eastAsia="Calibri"/>
          <w:b/>
          <w:sz w:val="22"/>
          <w:szCs w:val="22"/>
          <w:lang w:val="es-ES"/>
        </w:rPr>
      </w:pPr>
      <w:r w:rsidRPr="008A3A9C">
        <w:rPr>
          <w:b/>
          <w:bCs/>
          <w:i/>
          <w:iCs/>
          <w:sz w:val="22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Proyecto de Seguridad Alimentaria en el Corredor Seco</w:t>
      </w:r>
      <w:r>
        <w:rPr>
          <w:b/>
          <w:bCs/>
          <w:i/>
          <w:iCs/>
          <w:sz w:val="22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,</w:t>
      </w:r>
      <w:r w:rsidRPr="008A3A9C">
        <w:rPr>
          <w:b/>
          <w:bCs/>
          <w:i/>
          <w:iCs/>
          <w:sz w:val="22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 xml:space="preserve"> Clúster 1</w:t>
      </w:r>
    </w:p>
    <w:p w14:paraId="6DE40A48" w14:textId="6138C918" w:rsidR="004D41FF" w:rsidRPr="00F65B8A" w:rsidRDefault="004D41FF" w:rsidP="004D41FF">
      <w:pPr>
        <w:jc w:val="center"/>
        <w:rPr>
          <w:rFonts w:eastAsia="Calibri"/>
          <w:b/>
          <w:sz w:val="20"/>
          <w:szCs w:val="20"/>
          <w:lang w:val="es-ES"/>
        </w:rPr>
      </w:pPr>
    </w:p>
    <w:p w14:paraId="0D8187FD" w14:textId="75681221" w:rsidR="00E12C4C" w:rsidRPr="00D64954" w:rsidRDefault="00E12C4C" w:rsidP="00E12C4C">
      <w:pPr>
        <w:jc w:val="center"/>
        <w:rPr>
          <w:rFonts w:asciiTheme="minorHAnsi" w:eastAsia="Calibri" w:hAnsiTheme="minorHAnsi" w:cstheme="minorHAnsi"/>
          <w:b/>
          <w:sz w:val="22"/>
          <w:szCs w:val="22"/>
          <w:lang w:val="es-ES"/>
        </w:rPr>
      </w:pPr>
      <w:r w:rsidRPr="00D64954">
        <w:rPr>
          <w:rFonts w:asciiTheme="minorHAnsi" w:eastAsia="Calibri" w:hAnsiTheme="minorHAnsi" w:cstheme="minorHAnsi"/>
          <w:b/>
          <w:sz w:val="22"/>
          <w:szCs w:val="22"/>
          <w:lang w:val="es-ES"/>
        </w:rPr>
        <w:t xml:space="preserve">LICITACION PÚBLICA NACIONAL </w:t>
      </w:r>
    </w:p>
    <w:p w14:paraId="3D4AA6BD" w14:textId="302AD31C" w:rsidR="00E12C4C" w:rsidRPr="00D64954" w:rsidRDefault="00E12C4C" w:rsidP="00E12C4C">
      <w:pPr>
        <w:jc w:val="center"/>
        <w:rPr>
          <w:rFonts w:asciiTheme="minorHAnsi" w:eastAsia="Calibri" w:hAnsiTheme="minorHAnsi" w:cstheme="minorHAnsi"/>
          <w:b/>
          <w:sz w:val="22"/>
          <w:szCs w:val="22"/>
          <w:lang w:val="es-ES"/>
        </w:rPr>
      </w:pPr>
      <w:r w:rsidRPr="00D64954">
        <w:rPr>
          <w:rFonts w:asciiTheme="minorHAnsi" w:eastAsia="Calibri" w:hAnsiTheme="minorHAnsi" w:cstheme="minorHAnsi"/>
          <w:b/>
          <w:sz w:val="22"/>
          <w:szCs w:val="22"/>
          <w:lang w:val="es-ES"/>
        </w:rPr>
        <w:t>ACS-PROSASUR</w:t>
      </w:r>
      <w:r w:rsidR="00D44423" w:rsidRPr="00D64954">
        <w:rPr>
          <w:rFonts w:asciiTheme="minorHAnsi" w:eastAsia="Calibri" w:hAnsiTheme="minorHAnsi" w:cstheme="minorHAnsi"/>
          <w:b/>
          <w:sz w:val="22"/>
          <w:szCs w:val="22"/>
          <w:lang w:val="es-ES"/>
        </w:rPr>
        <w:t>1</w:t>
      </w:r>
      <w:r w:rsidR="003020D6">
        <w:rPr>
          <w:rFonts w:asciiTheme="minorHAnsi" w:eastAsia="Calibri" w:hAnsiTheme="minorHAnsi" w:cstheme="minorHAnsi"/>
          <w:b/>
          <w:sz w:val="22"/>
          <w:szCs w:val="22"/>
          <w:lang w:val="es-ES"/>
        </w:rPr>
        <w:t>/LPN/14-</w:t>
      </w:r>
      <w:r w:rsidRPr="00D64954">
        <w:rPr>
          <w:rFonts w:asciiTheme="minorHAnsi" w:eastAsia="Calibri" w:hAnsiTheme="minorHAnsi" w:cstheme="minorHAnsi"/>
          <w:b/>
          <w:sz w:val="22"/>
          <w:szCs w:val="22"/>
          <w:lang w:val="es-ES"/>
        </w:rPr>
        <w:t>201</w:t>
      </w:r>
      <w:r w:rsidR="00E121EC" w:rsidRPr="00D64954">
        <w:rPr>
          <w:rFonts w:asciiTheme="minorHAnsi" w:eastAsia="Calibri" w:hAnsiTheme="minorHAnsi" w:cstheme="minorHAnsi"/>
          <w:b/>
          <w:sz w:val="22"/>
          <w:szCs w:val="22"/>
          <w:lang w:val="es-ES"/>
        </w:rPr>
        <w:t>8</w:t>
      </w:r>
    </w:p>
    <w:p w14:paraId="0FD63DF7" w14:textId="744103A1" w:rsidR="00A2271C" w:rsidRPr="00227CFA" w:rsidRDefault="007D56EA" w:rsidP="00634221">
      <w:pPr>
        <w:jc w:val="center"/>
        <w:rPr>
          <w:rFonts w:asciiTheme="minorHAnsi" w:eastAsia="Calibri" w:hAnsiTheme="minorHAnsi" w:cstheme="minorHAnsi"/>
          <w:b/>
          <w:bCs/>
          <w:i/>
          <w:szCs w:val="22"/>
          <w:lang w:val="es-CO"/>
        </w:rPr>
      </w:pPr>
      <w:r>
        <w:rPr>
          <w:rFonts w:asciiTheme="minorHAnsi" w:eastAsia="Calibri" w:hAnsiTheme="minorHAnsi" w:cstheme="minorHAnsi"/>
          <w:b/>
          <w:bCs/>
          <w:i/>
          <w:szCs w:val="22"/>
          <w:lang w:val="es-CO"/>
        </w:rPr>
        <w:t>Adquisición de Insecticidas, Herbicidas y Equipo Agrícola para beneficiarios de áreas de influencia del Proyecto PROSASUR Clúster 1</w:t>
      </w:r>
    </w:p>
    <w:p w14:paraId="28F8299E" w14:textId="77777777" w:rsidR="00E121EC" w:rsidRDefault="00E121EC" w:rsidP="00E12C4C">
      <w:pPr>
        <w:jc w:val="center"/>
        <w:rPr>
          <w:rFonts w:eastAsia="Calibri"/>
          <w:b/>
          <w:sz w:val="22"/>
          <w:szCs w:val="22"/>
          <w:lang w:val="es-ES"/>
        </w:rPr>
      </w:pPr>
    </w:p>
    <w:p w14:paraId="34FE4FF0" w14:textId="7EC2E651" w:rsidR="00CA3464" w:rsidRPr="00067872" w:rsidRDefault="00E12C4C" w:rsidP="00067872">
      <w:pPr>
        <w:numPr>
          <w:ilvl w:val="0"/>
          <w:numId w:val="1"/>
        </w:numPr>
        <w:tabs>
          <w:tab w:val="left" w:pos="0"/>
          <w:tab w:val="left" w:pos="8647"/>
        </w:tabs>
        <w:suppressAutoHyphens/>
        <w:jc w:val="both"/>
        <w:rPr>
          <w:rFonts w:asciiTheme="minorHAnsi" w:hAnsiTheme="minorHAnsi" w:cstheme="minorHAnsi"/>
          <w:b/>
          <w:sz w:val="22"/>
          <w:szCs w:val="22"/>
          <w:lang w:val="es-MX" w:bidi="en-US"/>
        </w:rPr>
      </w:pPr>
      <w:r w:rsidRPr="00D64954">
        <w:rPr>
          <w:rFonts w:asciiTheme="minorHAnsi" w:hAnsiTheme="minorHAnsi" w:cstheme="minorHAnsi"/>
          <w:sz w:val="22"/>
          <w:szCs w:val="22"/>
          <w:lang w:val="es-MX" w:bidi="en-US"/>
        </w:rPr>
        <w:t>El Gobierno de la República de Honduras</w:t>
      </w:r>
      <w:r w:rsidR="00653CB2" w:rsidRPr="00D64954">
        <w:rPr>
          <w:rFonts w:asciiTheme="minorHAnsi" w:hAnsiTheme="minorHAnsi" w:cstheme="minorHAnsi"/>
          <w:sz w:val="22"/>
          <w:szCs w:val="22"/>
          <w:lang w:val="es-MX" w:bidi="en-US"/>
        </w:rPr>
        <w:t xml:space="preserve"> a través de Inversión Estratégica de Honduras (INVEST-H),</w:t>
      </w:r>
      <w:r w:rsidRPr="00D64954">
        <w:rPr>
          <w:rFonts w:asciiTheme="minorHAnsi" w:hAnsiTheme="minorHAnsi" w:cstheme="minorHAnsi"/>
          <w:sz w:val="22"/>
          <w:szCs w:val="22"/>
          <w:lang w:val="es-MX" w:bidi="en-US"/>
        </w:rPr>
        <w:t xml:space="preserve"> ha recibido </w:t>
      </w:r>
      <w:r w:rsidR="00A2271C" w:rsidRPr="00D64954">
        <w:rPr>
          <w:rFonts w:asciiTheme="minorHAnsi" w:hAnsiTheme="minorHAnsi" w:cstheme="minorHAnsi"/>
          <w:sz w:val="22"/>
          <w:szCs w:val="22"/>
          <w:lang w:val="es-MX" w:bidi="en-US"/>
        </w:rPr>
        <w:t>una</w:t>
      </w:r>
      <w:r w:rsidRPr="00D64954">
        <w:rPr>
          <w:rFonts w:asciiTheme="minorHAnsi" w:hAnsiTheme="minorHAnsi" w:cstheme="minorHAnsi"/>
          <w:sz w:val="22"/>
          <w:szCs w:val="22"/>
          <w:lang w:val="es-MX" w:bidi="en-US"/>
        </w:rPr>
        <w:t xml:space="preserve"> Donación del Global Agri</w:t>
      </w:r>
      <w:r w:rsidR="00653CB2" w:rsidRPr="00D64954">
        <w:rPr>
          <w:rFonts w:asciiTheme="minorHAnsi" w:hAnsiTheme="minorHAnsi" w:cstheme="minorHAnsi"/>
          <w:sz w:val="22"/>
          <w:szCs w:val="22"/>
          <w:lang w:val="es-MX" w:bidi="en-US"/>
        </w:rPr>
        <w:t>c</w:t>
      </w:r>
      <w:r w:rsidRPr="00D64954">
        <w:rPr>
          <w:rFonts w:asciiTheme="minorHAnsi" w:hAnsiTheme="minorHAnsi" w:cstheme="minorHAnsi"/>
          <w:sz w:val="22"/>
          <w:szCs w:val="22"/>
          <w:lang w:val="es-MX" w:bidi="en-US"/>
        </w:rPr>
        <w:t>ulture &amp; Food Security Program (GAFSP</w:t>
      </w:r>
      <w:r w:rsidR="00157DA4" w:rsidRPr="00D64954">
        <w:rPr>
          <w:rFonts w:asciiTheme="minorHAnsi" w:hAnsiTheme="minorHAnsi" w:cstheme="minorHAnsi"/>
          <w:sz w:val="22"/>
          <w:szCs w:val="22"/>
          <w:lang w:val="es-MX" w:bidi="en-US"/>
        </w:rPr>
        <w:t xml:space="preserve"> </w:t>
      </w:r>
      <w:r w:rsidRPr="00D64954">
        <w:rPr>
          <w:rFonts w:asciiTheme="minorHAnsi" w:hAnsiTheme="minorHAnsi" w:cstheme="minorHAnsi"/>
          <w:sz w:val="22"/>
          <w:szCs w:val="22"/>
          <w:lang w:val="es-MX" w:bidi="en-US"/>
        </w:rPr>
        <w:t>) No. TF-017904,</w:t>
      </w:r>
      <w:r w:rsidR="00157DA4" w:rsidRPr="00D64954">
        <w:rPr>
          <w:rFonts w:asciiTheme="minorHAnsi" w:hAnsiTheme="minorHAnsi" w:cstheme="minorHAnsi"/>
          <w:sz w:val="22"/>
          <w:szCs w:val="22"/>
          <w:lang w:val="es-MX" w:bidi="en-US"/>
        </w:rPr>
        <w:t xml:space="preserve"> su</w:t>
      </w:r>
      <w:r w:rsidR="00CE4133" w:rsidRPr="00D64954">
        <w:rPr>
          <w:rFonts w:asciiTheme="minorHAnsi" w:hAnsiTheme="minorHAnsi" w:cstheme="minorHAnsi"/>
          <w:sz w:val="22"/>
          <w:szCs w:val="22"/>
          <w:lang w:val="es-MX" w:bidi="en-US"/>
        </w:rPr>
        <w:t>pervisados por el Banco Mundial</w:t>
      </w:r>
      <w:r w:rsidR="00271BAA" w:rsidRPr="00D64954">
        <w:rPr>
          <w:rFonts w:asciiTheme="minorHAnsi" w:hAnsiTheme="minorHAnsi" w:cstheme="minorHAnsi"/>
          <w:sz w:val="22"/>
          <w:szCs w:val="22"/>
          <w:lang w:val="es-MX" w:bidi="en-US"/>
        </w:rPr>
        <w:t xml:space="preserve">, </w:t>
      </w:r>
      <w:r w:rsidRPr="00D64954">
        <w:rPr>
          <w:rFonts w:asciiTheme="minorHAnsi" w:hAnsiTheme="minorHAnsi" w:cstheme="minorHAnsi"/>
          <w:sz w:val="22"/>
          <w:szCs w:val="22"/>
          <w:lang w:val="es-MX" w:bidi="en-US"/>
        </w:rPr>
        <w:t xml:space="preserve">para financiar el costo del </w:t>
      </w:r>
      <w:r w:rsidR="009F487B" w:rsidRPr="00D64954">
        <w:rPr>
          <w:rFonts w:asciiTheme="minorHAnsi" w:hAnsiTheme="minorHAnsi" w:cstheme="minorHAnsi"/>
          <w:sz w:val="22"/>
          <w:szCs w:val="22"/>
          <w:lang w:val="es-MX" w:bidi="en-US"/>
        </w:rPr>
        <w:t>Proyecto de Seguridad Alimentaria en el Corredor Seco</w:t>
      </w:r>
      <w:r w:rsidR="00653CB2" w:rsidRPr="00D64954">
        <w:rPr>
          <w:rFonts w:asciiTheme="minorHAnsi" w:hAnsiTheme="minorHAnsi" w:cstheme="minorHAnsi"/>
          <w:sz w:val="22"/>
          <w:szCs w:val="22"/>
          <w:lang w:val="es-MX" w:bidi="en-US"/>
        </w:rPr>
        <w:t xml:space="preserve"> (PROSASUR),</w:t>
      </w:r>
      <w:r w:rsidRPr="00D64954">
        <w:rPr>
          <w:rFonts w:asciiTheme="minorHAnsi" w:hAnsiTheme="minorHAnsi" w:cstheme="minorHAnsi"/>
          <w:sz w:val="22"/>
          <w:szCs w:val="22"/>
          <w:lang w:val="es-MX" w:bidi="en-US"/>
        </w:rPr>
        <w:t xml:space="preserve"> implementado por el </w:t>
      </w:r>
      <w:r w:rsidR="009F487B" w:rsidRPr="00D64954">
        <w:rPr>
          <w:rFonts w:asciiTheme="minorHAnsi" w:hAnsiTheme="minorHAnsi" w:cstheme="minorHAnsi"/>
          <w:sz w:val="22"/>
          <w:szCs w:val="22"/>
          <w:lang w:val="es-MX" w:bidi="en-US"/>
        </w:rPr>
        <w:t>Consor</w:t>
      </w:r>
      <w:r w:rsidR="00CA3464">
        <w:rPr>
          <w:rFonts w:asciiTheme="minorHAnsi" w:hAnsiTheme="minorHAnsi" w:cstheme="minorHAnsi"/>
          <w:sz w:val="22"/>
          <w:szCs w:val="22"/>
          <w:lang w:val="es-MX" w:bidi="en-US"/>
        </w:rPr>
        <w:t>c</w:t>
      </w:r>
      <w:r w:rsidR="009F487B" w:rsidRPr="00D64954">
        <w:rPr>
          <w:rFonts w:asciiTheme="minorHAnsi" w:hAnsiTheme="minorHAnsi" w:cstheme="minorHAnsi"/>
          <w:sz w:val="22"/>
          <w:szCs w:val="22"/>
          <w:lang w:val="es-MX" w:bidi="en-US"/>
        </w:rPr>
        <w:t>io Care</w:t>
      </w:r>
      <w:r w:rsidR="00CE4133" w:rsidRPr="00D64954">
        <w:rPr>
          <w:rFonts w:asciiTheme="minorHAnsi" w:hAnsiTheme="minorHAnsi" w:cstheme="minorHAnsi"/>
          <w:sz w:val="22"/>
          <w:szCs w:val="22"/>
          <w:lang w:val="es-MX" w:bidi="en-US"/>
        </w:rPr>
        <w:t xml:space="preserve"> Internacional</w:t>
      </w:r>
      <w:r w:rsidR="009F487B" w:rsidRPr="00D64954">
        <w:rPr>
          <w:rFonts w:asciiTheme="minorHAnsi" w:hAnsiTheme="minorHAnsi" w:cstheme="minorHAnsi"/>
          <w:sz w:val="22"/>
          <w:szCs w:val="22"/>
          <w:lang w:val="es-MX" w:bidi="en-US"/>
        </w:rPr>
        <w:t>-Visión Mundial</w:t>
      </w:r>
      <w:r w:rsidR="00653CB2" w:rsidRPr="00D64954">
        <w:rPr>
          <w:rFonts w:asciiTheme="minorHAnsi" w:hAnsiTheme="minorHAnsi" w:cstheme="minorHAnsi"/>
          <w:sz w:val="22"/>
          <w:szCs w:val="22"/>
          <w:lang w:val="es-MX" w:bidi="en-US"/>
        </w:rPr>
        <w:t>/Clúster 1</w:t>
      </w:r>
      <w:r w:rsidRPr="00D64954">
        <w:rPr>
          <w:rFonts w:asciiTheme="minorHAnsi" w:hAnsiTheme="minorHAnsi" w:cstheme="minorHAnsi"/>
          <w:sz w:val="22"/>
          <w:szCs w:val="22"/>
          <w:lang w:val="es-MX" w:bidi="en-US"/>
        </w:rPr>
        <w:t xml:space="preserve"> y se propone utilizar parte de los fondos, para efectuar los pagos bajo el Contrato de</w:t>
      </w:r>
      <w:r w:rsidR="00F923FD" w:rsidRPr="00D64954">
        <w:rPr>
          <w:rFonts w:asciiTheme="minorHAnsi" w:hAnsiTheme="minorHAnsi" w:cstheme="minorHAnsi"/>
          <w:b/>
          <w:sz w:val="22"/>
          <w:szCs w:val="22"/>
          <w:lang w:val="es-MX" w:bidi="en-US"/>
        </w:rPr>
        <w:t xml:space="preserve"> </w:t>
      </w:r>
      <w:r w:rsidR="00F923FD" w:rsidRPr="00D64954">
        <w:rPr>
          <w:rFonts w:asciiTheme="minorHAnsi" w:hAnsiTheme="minorHAnsi" w:cstheme="minorHAnsi"/>
          <w:b/>
          <w:bCs/>
          <w:i/>
          <w:sz w:val="22"/>
          <w:szCs w:val="22"/>
          <w:lang w:val="es-CO"/>
        </w:rPr>
        <w:t>“</w:t>
      </w:r>
      <w:r w:rsidR="007D56EA">
        <w:rPr>
          <w:rFonts w:asciiTheme="minorHAnsi" w:hAnsiTheme="minorHAnsi" w:cstheme="minorHAnsi"/>
          <w:b/>
          <w:bCs/>
          <w:i/>
          <w:sz w:val="22"/>
          <w:szCs w:val="22"/>
          <w:lang w:val="es-CO"/>
        </w:rPr>
        <w:t>Adquisición de Insecticidas, Herbicidas y Equipo Agrícola para beneficiarios de áreas de influencia del Proyecto PROSASUR Clúster 1</w:t>
      </w:r>
      <w:r w:rsidR="00F923FD" w:rsidRPr="00D64954">
        <w:rPr>
          <w:rFonts w:asciiTheme="minorHAnsi" w:hAnsiTheme="minorHAnsi" w:cstheme="minorHAnsi"/>
          <w:b/>
          <w:bCs/>
          <w:i/>
          <w:sz w:val="22"/>
          <w:szCs w:val="22"/>
          <w:lang w:val="es-CO"/>
        </w:rPr>
        <w:t>”.</w:t>
      </w:r>
      <w:r w:rsidR="00E121EC" w:rsidRPr="00D64954">
        <w:rPr>
          <w:rFonts w:asciiTheme="minorHAnsi" w:hAnsiTheme="minorHAnsi" w:cstheme="minorHAnsi"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C87C1B4" w14:textId="47F60CC6" w:rsidR="00E12C4C" w:rsidRPr="00067872" w:rsidRDefault="00F923FD" w:rsidP="00D64954">
      <w:pPr>
        <w:numPr>
          <w:ilvl w:val="0"/>
          <w:numId w:val="1"/>
        </w:numPr>
        <w:tabs>
          <w:tab w:val="left" w:pos="0"/>
          <w:tab w:val="left" w:pos="8647"/>
        </w:tabs>
        <w:suppressAutoHyphens/>
        <w:jc w:val="both"/>
        <w:rPr>
          <w:rFonts w:asciiTheme="minorHAnsi" w:hAnsiTheme="minorHAnsi" w:cstheme="minorHAnsi"/>
          <w:i/>
          <w:sz w:val="22"/>
          <w:szCs w:val="22"/>
          <w:lang w:val="es-MX" w:bidi="en-US"/>
        </w:rPr>
      </w:pPr>
      <w:r w:rsidRPr="00D64954">
        <w:rPr>
          <w:rFonts w:asciiTheme="minorHAnsi" w:hAnsiTheme="minorHAnsi" w:cstheme="minorHAnsi"/>
          <w:i/>
          <w:sz w:val="22"/>
          <w:szCs w:val="22"/>
          <w:lang w:val="es-MX" w:bidi="en-US"/>
        </w:rPr>
        <w:t>Care Internacional en Honduras</w:t>
      </w:r>
      <w:r w:rsidR="00653CB2" w:rsidRPr="00D64954">
        <w:rPr>
          <w:rFonts w:asciiTheme="minorHAnsi" w:hAnsiTheme="minorHAnsi" w:cstheme="minorHAnsi"/>
          <w:i/>
          <w:sz w:val="22"/>
          <w:szCs w:val="22"/>
          <w:lang w:val="es-MX" w:bidi="en-US"/>
        </w:rPr>
        <w:t xml:space="preserve"> en representación del Consorcio</w:t>
      </w:r>
      <w:r w:rsidR="00E12C4C" w:rsidRPr="00D64954">
        <w:rPr>
          <w:rFonts w:asciiTheme="minorHAnsi" w:hAnsiTheme="minorHAnsi" w:cstheme="minorHAnsi"/>
          <w:i/>
          <w:sz w:val="22"/>
          <w:szCs w:val="22"/>
          <w:lang w:val="es-MX" w:bidi="en-US"/>
        </w:rPr>
        <w:t>,</w:t>
      </w:r>
      <w:r w:rsidRPr="00D64954">
        <w:rPr>
          <w:rFonts w:asciiTheme="minorHAnsi" w:hAnsiTheme="minorHAnsi" w:cstheme="minorHAnsi"/>
          <w:sz w:val="22"/>
          <w:szCs w:val="22"/>
          <w:lang w:val="es-MX" w:bidi="en-US"/>
        </w:rPr>
        <w:t xml:space="preserve"> invita</w:t>
      </w:r>
      <w:r w:rsidR="00E12C4C" w:rsidRPr="00D64954">
        <w:rPr>
          <w:rFonts w:asciiTheme="minorHAnsi" w:hAnsiTheme="minorHAnsi" w:cstheme="minorHAnsi"/>
          <w:sz w:val="22"/>
          <w:szCs w:val="22"/>
          <w:lang w:val="es-MX" w:bidi="en-US"/>
        </w:rPr>
        <w:t xml:space="preserve"> públicamente a las </w:t>
      </w:r>
      <w:r w:rsidR="00653CB2" w:rsidRPr="00D64954">
        <w:rPr>
          <w:rFonts w:asciiTheme="minorHAnsi" w:hAnsiTheme="minorHAnsi" w:cstheme="minorHAnsi"/>
          <w:sz w:val="22"/>
          <w:szCs w:val="22"/>
          <w:lang w:val="es-MX" w:bidi="en-US"/>
        </w:rPr>
        <w:t>e</w:t>
      </w:r>
      <w:r w:rsidR="00E12C4C" w:rsidRPr="00D64954">
        <w:rPr>
          <w:rFonts w:asciiTheme="minorHAnsi" w:hAnsiTheme="minorHAnsi" w:cstheme="minorHAnsi"/>
          <w:sz w:val="22"/>
          <w:szCs w:val="22"/>
          <w:lang w:val="es-MX" w:bidi="en-US"/>
        </w:rPr>
        <w:t xml:space="preserve">mpresas legalmente constituidas, a presentar </w:t>
      </w:r>
      <w:r w:rsidR="00653CB2" w:rsidRPr="00D64954">
        <w:rPr>
          <w:rFonts w:asciiTheme="minorHAnsi" w:hAnsiTheme="minorHAnsi" w:cstheme="minorHAnsi"/>
          <w:sz w:val="22"/>
          <w:szCs w:val="22"/>
          <w:lang w:val="es-MX" w:bidi="en-US"/>
        </w:rPr>
        <w:t>o</w:t>
      </w:r>
      <w:r w:rsidR="00E12C4C" w:rsidRPr="00D64954">
        <w:rPr>
          <w:rFonts w:asciiTheme="minorHAnsi" w:hAnsiTheme="minorHAnsi" w:cstheme="minorHAnsi"/>
          <w:sz w:val="22"/>
          <w:szCs w:val="22"/>
          <w:lang w:val="es-MX" w:bidi="en-US"/>
        </w:rPr>
        <w:t xml:space="preserve">fertas selladas para </w:t>
      </w:r>
      <w:r w:rsidR="00653CB2" w:rsidRPr="00D64954">
        <w:rPr>
          <w:rFonts w:asciiTheme="minorHAnsi" w:hAnsiTheme="minorHAnsi" w:cstheme="minorHAnsi"/>
          <w:sz w:val="22"/>
          <w:szCs w:val="22"/>
          <w:lang w:val="es-MX" w:bidi="en-US"/>
        </w:rPr>
        <w:t xml:space="preserve">el proceso licitatorio No. </w:t>
      </w:r>
      <w:r w:rsidR="003020D6">
        <w:rPr>
          <w:rFonts w:asciiTheme="minorHAnsi" w:hAnsiTheme="minorHAnsi" w:cstheme="minorHAnsi"/>
          <w:b/>
          <w:sz w:val="22"/>
          <w:szCs w:val="22"/>
          <w:lang w:val="es-MX" w:bidi="en-US"/>
        </w:rPr>
        <w:t>ACS-PROSASUR1/LPN/14-</w:t>
      </w:r>
      <w:r w:rsidR="00E24107">
        <w:rPr>
          <w:rFonts w:asciiTheme="minorHAnsi" w:hAnsiTheme="minorHAnsi" w:cstheme="minorHAnsi"/>
          <w:b/>
          <w:sz w:val="22"/>
          <w:szCs w:val="22"/>
          <w:lang w:val="es-MX" w:bidi="en-US"/>
        </w:rPr>
        <w:t>2018</w:t>
      </w:r>
      <w:r w:rsidRPr="00D64954">
        <w:rPr>
          <w:rFonts w:asciiTheme="minorHAnsi" w:hAnsiTheme="minorHAnsi" w:cstheme="minorHAnsi"/>
          <w:b/>
          <w:sz w:val="22"/>
          <w:szCs w:val="22"/>
          <w:lang w:val="es-MX" w:bidi="en-US"/>
        </w:rPr>
        <w:t>.</w:t>
      </w:r>
      <w:r w:rsidR="00CE4133" w:rsidRPr="00D64954">
        <w:rPr>
          <w:rFonts w:asciiTheme="minorHAnsi" w:hAnsiTheme="minorHAnsi" w:cstheme="minorHAnsi"/>
          <w:i/>
          <w:sz w:val="22"/>
          <w:szCs w:val="22"/>
          <w:lang w:val="es-MX" w:bidi="en-US"/>
        </w:rPr>
        <w:t xml:space="preserve"> </w:t>
      </w:r>
      <w:r w:rsidR="00E12C4C" w:rsidRPr="00D64954">
        <w:rPr>
          <w:rFonts w:asciiTheme="minorHAnsi" w:hAnsiTheme="minorHAnsi" w:cstheme="minorHAnsi"/>
          <w:sz w:val="22"/>
          <w:szCs w:val="22"/>
          <w:lang w:val="es-MX" w:bidi="en-US"/>
        </w:rPr>
        <w:t xml:space="preserve">Las </w:t>
      </w:r>
      <w:r w:rsidRPr="00D64954">
        <w:rPr>
          <w:rFonts w:asciiTheme="minorHAnsi" w:hAnsiTheme="minorHAnsi" w:cstheme="minorHAnsi"/>
          <w:sz w:val="22"/>
          <w:szCs w:val="22"/>
          <w:lang w:val="es-MX" w:bidi="en-US"/>
        </w:rPr>
        <w:t xml:space="preserve">adquisiciones </w:t>
      </w:r>
      <w:r w:rsidR="00CA3464">
        <w:rPr>
          <w:rFonts w:asciiTheme="minorHAnsi" w:hAnsiTheme="minorHAnsi" w:cstheme="minorHAnsi"/>
          <w:sz w:val="22"/>
          <w:szCs w:val="22"/>
          <w:lang w:val="es-MX" w:bidi="en-US"/>
        </w:rPr>
        <w:t>comprende</w:t>
      </w:r>
      <w:r w:rsidR="003F43D9">
        <w:rPr>
          <w:rFonts w:asciiTheme="minorHAnsi" w:hAnsiTheme="minorHAnsi" w:cstheme="minorHAnsi"/>
          <w:sz w:val="22"/>
          <w:szCs w:val="22"/>
          <w:lang w:val="es-MX" w:bidi="en-US"/>
        </w:rPr>
        <w:t>n</w:t>
      </w:r>
      <w:r w:rsidR="00CA3464">
        <w:rPr>
          <w:rFonts w:asciiTheme="minorHAnsi" w:hAnsiTheme="minorHAnsi" w:cstheme="minorHAnsi"/>
          <w:sz w:val="22"/>
          <w:szCs w:val="22"/>
          <w:lang w:val="es-MX" w:bidi="en-US"/>
        </w:rPr>
        <w:t xml:space="preserve"> los siguientes </w:t>
      </w:r>
      <w:r w:rsidR="00634221">
        <w:rPr>
          <w:rFonts w:asciiTheme="minorHAnsi" w:hAnsiTheme="minorHAnsi" w:cstheme="minorHAnsi"/>
          <w:sz w:val="22"/>
          <w:szCs w:val="22"/>
          <w:lang w:val="es-MX" w:bidi="en-US"/>
        </w:rPr>
        <w:t>ítems</w:t>
      </w:r>
      <w:r w:rsidRPr="00D64954">
        <w:rPr>
          <w:rFonts w:asciiTheme="minorHAnsi" w:hAnsiTheme="minorHAnsi" w:cstheme="minorHAnsi"/>
          <w:sz w:val="22"/>
          <w:szCs w:val="22"/>
          <w:lang w:val="es-MX" w:bidi="en-US"/>
        </w:rPr>
        <w:t xml:space="preserve">: </w:t>
      </w:r>
      <w:r w:rsidR="00067872" w:rsidRPr="00067872">
        <w:rPr>
          <w:rFonts w:asciiTheme="minorHAnsi" w:hAnsiTheme="minorHAnsi" w:cstheme="minorHAnsi"/>
          <w:i/>
          <w:sz w:val="22"/>
          <w:szCs w:val="22"/>
          <w:lang w:val="es-MX" w:bidi="en-US"/>
        </w:rPr>
        <w:t xml:space="preserve">Bebedero Para Gallinas (296), Bomba de mochila (568), Comedero </w:t>
      </w:r>
      <w:r w:rsidR="00067872">
        <w:rPr>
          <w:rFonts w:asciiTheme="minorHAnsi" w:hAnsiTheme="minorHAnsi" w:cstheme="minorHAnsi"/>
          <w:i/>
          <w:sz w:val="22"/>
          <w:szCs w:val="22"/>
          <w:lang w:val="es-MX" w:bidi="en-US"/>
        </w:rPr>
        <w:t xml:space="preserve">para </w:t>
      </w:r>
      <w:r w:rsidR="00067872" w:rsidRPr="00067872">
        <w:rPr>
          <w:rFonts w:asciiTheme="minorHAnsi" w:hAnsiTheme="minorHAnsi" w:cstheme="minorHAnsi"/>
          <w:i/>
          <w:sz w:val="22"/>
          <w:szCs w:val="22"/>
          <w:lang w:val="es-MX" w:bidi="en-US"/>
        </w:rPr>
        <w:t>gallinas (296), Herbicida Glifosato (1412), Insecticida Agrícola Clorpirifos (3544), Insecticida Spinetoram (</w:t>
      </w:r>
      <w:r w:rsidR="0038798B">
        <w:rPr>
          <w:rFonts w:asciiTheme="minorHAnsi" w:hAnsiTheme="minorHAnsi" w:cstheme="minorHAnsi"/>
          <w:i/>
          <w:sz w:val="22"/>
          <w:szCs w:val="22"/>
          <w:lang w:val="es-MX" w:bidi="en-US"/>
        </w:rPr>
        <w:t>96</w:t>
      </w:r>
      <w:r w:rsidR="00067872" w:rsidRPr="00067872">
        <w:rPr>
          <w:rFonts w:asciiTheme="minorHAnsi" w:hAnsiTheme="minorHAnsi" w:cstheme="minorHAnsi"/>
          <w:i/>
          <w:sz w:val="22"/>
          <w:szCs w:val="22"/>
          <w:lang w:val="es-MX" w:bidi="en-US"/>
        </w:rPr>
        <w:t>), Insecticida-Acaricida Espiromefisen (1260)</w:t>
      </w:r>
      <w:r w:rsidR="00067872">
        <w:rPr>
          <w:rFonts w:asciiTheme="minorHAnsi" w:hAnsiTheme="minorHAnsi" w:cstheme="minorHAnsi"/>
          <w:i/>
          <w:sz w:val="22"/>
          <w:szCs w:val="22"/>
          <w:lang w:val="es-MX" w:bidi="en-US"/>
        </w:rPr>
        <w:t>.</w:t>
      </w:r>
    </w:p>
    <w:p w14:paraId="16B4639E" w14:textId="530F46B1" w:rsidR="00CA3464" w:rsidRPr="00716AC3" w:rsidRDefault="00E12C4C" w:rsidP="003F43D9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i/>
          <w:sz w:val="22"/>
          <w:szCs w:val="22"/>
          <w:lang w:val="es-MX" w:bidi="en-US"/>
        </w:rPr>
      </w:pPr>
      <w:r w:rsidRPr="00D64954">
        <w:rPr>
          <w:rFonts w:asciiTheme="minorHAnsi" w:hAnsiTheme="minorHAnsi" w:cstheme="minorHAnsi"/>
          <w:sz w:val="22"/>
          <w:szCs w:val="22"/>
          <w:lang w:val="es-MX" w:bidi="en-US"/>
        </w:rPr>
        <w:t xml:space="preserve">La licitación se efectuará conforme a los procedimientos de Licitación Pública Nacional, establecidos en las </w:t>
      </w:r>
      <w:r w:rsidRPr="00D64954">
        <w:rPr>
          <w:rFonts w:asciiTheme="minorHAnsi" w:hAnsiTheme="minorHAnsi" w:cstheme="minorHAnsi"/>
          <w:i/>
          <w:sz w:val="22"/>
          <w:szCs w:val="22"/>
          <w:lang w:val="es-MX" w:bidi="en-US"/>
        </w:rPr>
        <w:t xml:space="preserve">Normas: </w:t>
      </w:r>
      <w:r w:rsidR="00E710D5" w:rsidRPr="00D64954">
        <w:rPr>
          <w:rFonts w:asciiTheme="minorHAnsi" w:hAnsiTheme="minorHAnsi" w:cstheme="minorHAnsi"/>
          <w:i/>
          <w:sz w:val="22"/>
          <w:szCs w:val="22"/>
          <w:lang w:val="es-MX" w:bidi="en-US"/>
        </w:rPr>
        <w:t xml:space="preserve">Adquisiciones de Bienes, Obras y Servicios Distintos a los de Consultorías con Préstamos del Banco Internacional </w:t>
      </w:r>
      <w:r w:rsidR="00E710D5" w:rsidRPr="00716AC3">
        <w:rPr>
          <w:rFonts w:asciiTheme="minorHAnsi" w:hAnsiTheme="minorHAnsi" w:cstheme="minorHAnsi"/>
          <w:i/>
          <w:sz w:val="22"/>
          <w:szCs w:val="22"/>
          <w:lang w:val="es-MX" w:bidi="en-US"/>
        </w:rPr>
        <w:t>de Reconstrucción y Fomento (BIRF), Créditos de la Asociación Internacional de Fomento (AIF) y Donaciones por Prestatarios del Banco Mundial”, publicada en enero de 2011, revisada en Julio 2014</w:t>
      </w:r>
      <w:r w:rsidRPr="00716AC3">
        <w:rPr>
          <w:rFonts w:asciiTheme="minorHAnsi" w:hAnsiTheme="minorHAnsi" w:cstheme="minorHAnsi"/>
          <w:sz w:val="22"/>
          <w:szCs w:val="22"/>
          <w:lang w:val="es-MX" w:bidi="en-US"/>
        </w:rPr>
        <w:t>, y está abierta a todos los licitantes elegibles, según se definen en los Documentos de Licitación</w:t>
      </w:r>
      <w:r w:rsidRPr="00716AC3">
        <w:rPr>
          <w:rFonts w:asciiTheme="minorHAnsi" w:hAnsiTheme="minorHAnsi" w:cstheme="minorHAnsi"/>
          <w:sz w:val="22"/>
          <w:szCs w:val="22"/>
          <w:lang w:val="es-ES" w:bidi="en-US"/>
        </w:rPr>
        <w:t xml:space="preserve">.  </w:t>
      </w:r>
    </w:p>
    <w:p w14:paraId="06CAD44F" w14:textId="242A461D" w:rsidR="004645EB" w:rsidRPr="00716AC3" w:rsidRDefault="007803B0" w:rsidP="003F43D9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 w:val="22"/>
          <w:szCs w:val="22"/>
          <w:lang w:val="es-MX" w:bidi="en-US"/>
        </w:rPr>
      </w:pPr>
      <w:r w:rsidRPr="00716AC3">
        <w:rPr>
          <w:rFonts w:asciiTheme="minorHAnsi" w:hAnsiTheme="minorHAnsi" w:cstheme="minorHAnsi"/>
          <w:sz w:val="22"/>
          <w:szCs w:val="22"/>
          <w:lang w:val="es-MX" w:bidi="en-US"/>
        </w:rPr>
        <w:t xml:space="preserve">Los requisitos de </w:t>
      </w:r>
      <w:r w:rsidR="004645EB" w:rsidRPr="00716AC3">
        <w:rPr>
          <w:rFonts w:asciiTheme="minorHAnsi" w:hAnsiTheme="minorHAnsi" w:cstheme="minorHAnsi"/>
          <w:sz w:val="22"/>
          <w:szCs w:val="22"/>
          <w:lang w:val="es-MX" w:bidi="en-US"/>
        </w:rPr>
        <w:t xml:space="preserve">pos </w:t>
      </w:r>
      <w:r w:rsidRPr="00716AC3">
        <w:rPr>
          <w:rFonts w:asciiTheme="minorHAnsi" w:hAnsiTheme="minorHAnsi" w:cstheme="minorHAnsi"/>
          <w:sz w:val="22"/>
          <w:szCs w:val="22"/>
          <w:lang w:val="es-MX" w:bidi="en-US"/>
        </w:rPr>
        <w:t>calificación incluyen</w:t>
      </w:r>
      <w:r w:rsidR="004645EB" w:rsidRPr="00716AC3">
        <w:rPr>
          <w:rFonts w:asciiTheme="minorHAnsi" w:hAnsiTheme="minorHAnsi" w:cstheme="minorHAnsi"/>
          <w:sz w:val="22"/>
          <w:szCs w:val="22"/>
          <w:lang w:val="es-MX" w:bidi="en-US"/>
        </w:rPr>
        <w:t xml:space="preserve">: </w:t>
      </w:r>
      <w:r w:rsidR="004645EB" w:rsidRPr="00CD5517">
        <w:rPr>
          <w:rFonts w:asciiTheme="minorHAnsi" w:hAnsiTheme="minorHAnsi" w:cstheme="minorHAnsi"/>
          <w:b/>
          <w:sz w:val="22"/>
          <w:szCs w:val="22"/>
          <w:lang w:val="es-MX" w:bidi="en-US"/>
        </w:rPr>
        <w:t>Capacidad financiera:</w:t>
      </w:r>
      <w:r w:rsidR="004645EB" w:rsidRPr="00716AC3">
        <w:rPr>
          <w:rFonts w:asciiTheme="minorHAnsi" w:hAnsiTheme="minorHAnsi" w:cstheme="minorHAnsi"/>
          <w:sz w:val="22"/>
          <w:szCs w:val="22"/>
          <w:lang w:val="es-MX" w:bidi="en-US"/>
        </w:rPr>
        <w:t xml:space="preserve"> Carta bancaría actualizada (original) donde se indique que la empresa cuenta con línea de crédito bancaria disponible al momento de la presentación de la oferta igual o </w:t>
      </w:r>
      <w:r w:rsidR="00C33EAD" w:rsidRPr="00716AC3">
        <w:rPr>
          <w:rFonts w:asciiTheme="minorHAnsi" w:hAnsiTheme="minorHAnsi" w:cstheme="minorHAnsi"/>
          <w:sz w:val="22"/>
          <w:szCs w:val="22"/>
          <w:lang w:val="es-MX" w:bidi="en-US"/>
        </w:rPr>
        <w:t>superior al 4</w:t>
      </w:r>
      <w:r w:rsidR="004645EB" w:rsidRPr="00716AC3">
        <w:rPr>
          <w:rFonts w:asciiTheme="minorHAnsi" w:hAnsiTheme="minorHAnsi" w:cstheme="minorHAnsi"/>
          <w:sz w:val="22"/>
          <w:szCs w:val="22"/>
          <w:lang w:val="es-MX" w:bidi="en-US"/>
        </w:rPr>
        <w:t>0% del monto ofertado. La moneda de la carta bancaria se convertirá en caso de ser necesario a la tasa de cambio oficial emitida por el Banco Central de Honduras tipo vendedor. Cartas emitidas por Compañías aseguradoras no se considerarán.</w:t>
      </w:r>
    </w:p>
    <w:p w14:paraId="1BB0198D" w14:textId="676232FE" w:rsidR="003F43D9" w:rsidRPr="00716AC3" w:rsidRDefault="004645EB" w:rsidP="003F43D9">
      <w:pPr>
        <w:suppressAutoHyphens/>
        <w:ind w:left="360"/>
        <w:jc w:val="both"/>
        <w:rPr>
          <w:rFonts w:asciiTheme="minorHAnsi" w:hAnsiTheme="minorHAnsi" w:cstheme="minorHAnsi"/>
          <w:sz w:val="22"/>
          <w:szCs w:val="22"/>
          <w:lang w:val="es-MX" w:bidi="en-US"/>
        </w:rPr>
      </w:pPr>
      <w:r w:rsidRPr="00716AC3">
        <w:rPr>
          <w:rFonts w:asciiTheme="minorHAnsi" w:hAnsiTheme="minorHAnsi" w:cstheme="minorHAnsi"/>
          <w:sz w:val="22"/>
          <w:szCs w:val="22"/>
          <w:lang w:val="es-MX" w:bidi="en-US"/>
        </w:rPr>
        <w:t xml:space="preserve">Experiencia, </w:t>
      </w:r>
      <w:r w:rsidRPr="00CD5517">
        <w:rPr>
          <w:rFonts w:asciiTheme="minorHAnsi" w:hAnsiTheme="minorHAnsi" w:cstheme="minorHAnsi"/>
          <w:b/>
          <w:sz w:val="22"/>
          <w:szCs w:val="22"/>
          <w:lang w:val="es-MX" w:bidi="en-US"/>
        </w:rPr>
        <w:t>Capacidad Técnica</w:t>
      </w:r>
      <w:r w:rsidRPr="00716AC3">
        <w:rPr>
          <w:rFonts w:asciiTheme="minorHAnsi" w:hAnsiTheme="minorHAnsi" w:cstheme="minorHAnsi"/>
          <w:sz w:val="22"/>
          <w:szCs w:val="22"/>
          <w:lang w:val="es-MX" w:bidi="en-US"/>
        </w:rPr>
        <w:t>: Fotocopia de por lo menos tres (3) contratos y/u órdenes de compra por montos iguales o superiores al cincuenta por ciento (50%) del monto de la oferta, como evidencia de que el oferente ha vendido durante los últimos tres (3) años, insumos similares a los ofertados;</w:t>
      </w:r>
    </w:p>
    <w:p w14:paraId="04159999" w14:textId="36162894" w:rsidR="007803B0" w:rsidRPr="003F43D9" w:rsidRDefault="00C0493B" w:rsidP="003F43D9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 w:val="22"/>
          <w:szCs w:val="22"/>
          <w:lang w:val="es-MX" w:bidi="en-US"/>
        </w:rPr>
      </w:pPr>
      <w:r w:rsidRPr="00716AC3">
        <w:rPr>
          <w:rFonts w:asciiTheme="minorHAnsi" w:hAnsiTheme="minorHAnsi" w:cstheme="minorHAnsi"/>
          <w:sz w:val="22"/>
          <w:szCs w:val="22"/>
          <w:lang w:val="es-MX" w:bidi="en-US"/>
        </w:rPr>
        <w:t xml:space="preserve">Los licitantes elegibles que estén interesados podrán obtener información adicional y en forma gratuita un juego completo de los Documentos de Licitación en español, mediante presentación de una solicitud por escrito a  través del correo electrónico </w:t>
      </w:r>
      <w:hyperlink r:id="rId10" w:history="1">
        <w:r w:rsidRPr="00CD5517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lang w:val="es-MX" w:bidi="en-US"/>
          </w:rPr>
          <w:t>adquisiciones.acs@care.org</w:t>
        </w:r>
      </w:hyperlink>
      <w:r w:rsidR="00CD5517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s-MX" w:bidi="en-US"/>
        </w:rPr>
        <w:t xml:space="preserve"> </w:t>
      </w:r>
      <w:r w:rsidR="00CA3464" w:rsidRPr="00CD5517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s-MX" w:bidi="en-US"/>
        </w:rPr>
        <w:t>o</w:t>
      </w:r>
      <w:r w:rsidR="00CA3464" w:rsidRPr="00716AC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s-MX" w:bidi="en-US"/>
        </w:rPr>
        <w:t xml:space="preserve"> en la dirección abajo indicada</w:t>
      </w:r>
      <w:r w:rsidRPr="00716AC3">
        <w:rPr>
          <w:rFonts w:asciiTheme="minorHAnsi" w:hAnsiTheme="minorHAnsi" w:cstheme="minorHAnsi"/>
          <w:sz w:val="22"/>
          <w:szCs w:val="22"/>
          <w:lang w:val="es-MX" w:bidi="en-US"/>
        </w:rPr>
        <w:t>. Así mismo, este anuncio estará publicad</w:t>
      </w:r>
      <w:r w:rsidR="007D77CC" w:rsidRPr="00716AC3">
        <w:rPr>
          <w:rFonts w:asciiTheme="minorHAnsi" w:hAnsiTheme="minorHAnsi" w:cstheme="minorHAnsi"/>
          <w:sz w:val="22"/>
          <w:szCs w:val="22"/>
          <w:lang w:val="es-MX" w:bidi="en-US"/>
        </w:rPr>
        <w:t xml:space="preserve">o en la página oficial </w:t>
      </w:r>
      <w:hyperlink r:id="rId11" w:history="1">
        <w:r w:rsidR="00BE46B4" w:rsidRPr="000B0ED0">
          <w:rPr>
            <w:rStyle w:val="Hyperlink"/>
            <w:rFonts w:asciiTheme="minorHAnsi" w:hAnsiTheme="minorHAnsi" w:cstheme="minorHAnsi"/>
            <w:sz w:val="22"/>
            <w:szCs w:val="22"/>
            <w:lang w:val="es-MX" w:bidi="en-US"/>
          </w:rPr>
          <w:t>www.care.org.hn/anuncios</w:t>
        </w:r>
      </w:hyperlink>
      <w:r w:rsidR="00BE46B4">
        <w:rPr>
          <w:rFonts w:asciiTheme="minorHAnsi" w:hAnsiTheme="minorHAnsi" w:cstheme="minorHAnsi"/>
          <w:sz w:val="22"/>
          <w:szCs w:val="22"/>
          <w:lang w:val="es-MX" w:bidi="en-US"/>
        </w:rPr>
        <w:t xml:space="preserve"> </w:t>
      </w:r>
      <w:r w:rsidRPr="00716AC3">
        <w:rPr>
          <w:rFonts w:asciiTheme="minorHAnsi" w:hAnsiTheme="minorHAnsi" w:cstheme="minorHAnsi"/>
          <w:sz w:val="22"/>
          <w:szCs w:val="22"/>
          <w:lang w:val="es-MX" w:bidi="en-US"/>
        </w:rPr>
        <w:t>. Todas las aclaraciones y adendas que se generen durante el proceso de preparación de ofertas serán publicadas en dicho</w:t>
      </w:r>
      <w:r w:rsidR="00A05BAE" w:rsidRPr="00716AC3">
        <w:rPr>
          <w:rFonts w:asciiTheme="minorHAnsi" w:hAnsiTheme="minorHAnsi" w:cstheme="minorHAnsi"/>
          <w:sz w:val="22"/>
          <w:szCs w:val="22"/>
          <w:lang w:val="es-MX" w:bidi="en-US"/>
        </w:rPr>
        <w:t>s</w:t>
      </w:r>
      <w:r w:rsidRPr="00716AC3">
        <w:rPr>
          <w:rFonts w:asciiTheme="minorHAnsi" w:hAnsiTheme="minorHAnsi" w:cstheme="minorHAnsi"/>
          <w:sz w:val="22"/>
          <w:szCs w:val="22"/>
          <w:lang w:val="es-MX" w:bidi="en-US"/>
        </w:rPr>
        <w:t xml:space="preserve"> sitio</w:t>
      </w:r>
      <w:r w:rsidR="00A05BAE" w:rsidRPr="00716AC3">
        <w:rPr>
          <w:rFonts w:asciiTheme="minorHAnsi" w:hAnsiTheme="minorHAnsi" w:cstheme="minorHAnsi"/>
          <w:sz w:val="22"/>
          <w:szCs w:val="22"/>
          <w:lang w:val="es-MX" w:bidi="en-US"/>
        </w:rPr>
        <w:t>s</w:t>
      </w:r>
      <w:r w:rsidRPr="00716AC3">
        <w:rPr>
          <w:rFonts w:asciiTheme="minorHAnsi" w:hAnsiTheme="minorHAnsi" w:cstheme="minorHAnsi"/>
          <w:sz w:val="22"/>
          <w:szCs w:val="22"/>
          <w:lang w:val="es-MX" w:bidi="en-US"/>
        </w:rPr>
        <w:t xml:space="preserve"> Web</w:t>
      </w:r>
      <w:r w:rsidR="00A05BAE" w:rsidRPr="00716AC3">
        <w:rPr>
          <w:rFonts w:asciiTheme="minorHAnsi" w:hAnsiTheme="minorHAnsi" w:cstheme="minorHAnsi"/>
          <w:sz w:val="22"/>
          <w:szCs w:val="22"/>
          <w:lang w:val="es-MX" w:bidi="en-US"/>
        </w:rPr>
        <w:t>s</w:t>
      </w:r>
      <w:r w:rsidRPr="00716AC3">
        <w:rPr>
          <w:rFonts w:asciiTheme="minorHAnsi" w:hAnsiTheme="minorHAnsi" w:cstheme="minorHAnsi"/>
          <w:sz w:val="22"/>
          <w:szCs w:val="22"/>
          <w:lang w:val="es-MX" w:bidi="en-US"/>
        </w:rPr>
        <w:t xml:space="preserve">, por lo que las empresas interesadas deberán monitorear </w:t>
      </w:r>
      <w:r w:rsidRPr="00D64954">
        <w:rPr>
          <w:rFonts w:asciiTheme="minorHAnsi" w:hAnsiTheme="minorHAnsi" w:cstheme="minorHAnsi"/>
          <w:sz w:val="22"/>
          <w:szCs w:val="22"/>
          <w:lang w:val="es-MX" w:bidi="en-US"/>
        </w:rPr>
        <w:t xml:space="preserve">las actualizaciones de los datos de la licitación en caso que se dieran.  </w:t>
      </w:r>
    </w:p>
    <w:p w14:paraId="1E2F937F" w14:textId="0EB7AF45" w:rsidR="00E12C4C" w:rsidRPr="00D64954" w:rsidRDefault="00E12C4C" w:rsidP="00D64954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 w:val="22"/>
          <w:szCs w:val="22"/>
          <w:lang w:val="es-MX" w:bidi="en-US"/>
        </w:rPr>
      </w:pPr>
      <w:r w:rsidRPr="00D64954">
        <w:rPr>
          <w:rFonts w:asciiTheme="minorHAnsi" w:hAnsiTheme="minorHAnsi" w:cstheme="minorHAnsi"/>
          <w:sz w:val="22"/>
          <w:szCs w:val="22"/>
          <w:lang w:val="es-MX" w:bidi="en-US"/>
        </w:rPr>
        <w:t xml:space="preserve">El acto de recepción y apertura de las ofertas se efectuará en el Salón de Sesiones de </w:t>
      </w:r>
      <w:r w:rsidR="00E710D5" w:rsidRPr="00D64954">
        <w:rPr>
          <w:rFonts w:asciiTheme="minorHAnsi" w:hAnsiTheme="minorHAnsi" w:cstheme="minorHAnsi"/>
          <w:sz w:val="22"/>
          <w:szCs w:val="22"/>
          <w:lang w:val="es-MX" w:bidi="en-US"/>
        </w:rPr>
        <w:t>Care Internacional en Honduras</w:t>
      </w:r>
      <w:r w:rsidRPr="00D64954">
        <w:rPr>
          <w:rFonts w:asciiTheme="minorHAnsi" w:hAnsiTheme="minorHAnsi" w:cstheme="minorHAnsi"/>
          <w:sz w:val="22"/>
          <w:szCs w:val="22"/>
          <w:lang w:val="es-MX" w:bidi="en-US"/>
        </w:rPr>
        <w:t xml:space="preserve">, </w:t>
      </w:r>
      <w:r w:rsidR="00E710D5" w:rsidRPr="00D64954">
        <w:rPr>
          <w:rFonts w:asciiTheme="minorHAnsi" w:hAnsiTheme="minorHAnsi" w:cstheme="minorHAnsi"/>
          <w:sz w:val="22"/>
          <w:szCs w:val="22"/>
          <w:lang w:val="es-MX" w:bidi="en-US"/>
        </w:rPr>
        <w:t>6to piso del Mall El Dorado</w:t>
      </w:r>
      <w:r w:rsidR="00DB2580" w:rsidRPr="00D64954">
        <w:rPr>
          <w:rFonts w:asciiTheme="minorHAnsi" w:hAnsiTheme="minorHAnsi" w:cstheme="minorHAnsi"/>
          <w:sz w:val="22"/>
          <w:szCs w:val="22"/>
          <w:lang w:val="es-MX" w:bidi="en-US"/>
        </w:rPr>
        <w:t>, Tegucigalpa, M.DC.</w:t>
      </w:r>
      <w:r w:rsidRPr="00D64954">
        <w:rPr>
          <w:rFonts w:asciiTheme="minorHAnsi" w:hAnsiTheme="minorHAnsi" w:cstheme="minorHAnsi"/>
          <w:i/>
          <w:sz w:val="22"/>
          <w:szCs w:val="22"/>
          <w:lang w:val="es-MX" w:bidi="en-US"/>
        </w:rPr>
        <w:t>,</w:t>
      </w:r>
      <w:r w:rsidRPr="00D64954">
        <w:rPr>
          <w:rFonts w:asciiTheme="minorHAnsi" w:hAnsiTheme="minorHAnsi" w:cstheme="minorHAnsi"/>
          <w:sz w:val="22"/>
          <w:szCs w:val="22"/>
          <w:lang w:val="es-MX" w:bidi="en-US"/>
        </w:rPr>
        <w:t xml:space="preserve"> </w:t>
      </w:r>
      <w:r w:rsidRPr="00D64954">
        <w:rPr>
          <w:rFonts w:asciiTheme="minorHAnsi" w:hAnsiTheme="minorHAnsi" w:cstheme="minorHAnsi"/>
          <w:b/>
          <w:sz w:val="22"/>
          <w:szCs w:val="22"/>
          <w:u w:val="single"/>
          <w:lang w:val="es-MX" w:bidi="en-US"/>
        </w:rPr>
        <w:t xml:space="preserve">el día </w:t>
      </w:r>
      <w:r w:rsidR="00CD5517">
        <w:rPr>
          <w:rFonts w:asciiTheme="minorHAnsi" w:hAnsiTheme="minorHAnsi" w:cstheme="minorHAnsi"/>
          <w:b/>
          <w:sz w:val="22"/>
          <w:szCs w:val="22"/>
          <w:u w:val="single"/>
          <w:lang w:val="es-MX" w:bidi="en-US"/>
        </w:rPr>
        <w:t>5</w:t>
      </w:r>
      <w:r w:rsidR="00E710D5" w:rsidRPr="00D64954">
        <w:rPr>
          <w:rFonts w:asciiTheme="minorHAnsi" w:hAnsiTheme="minorHAnsi" w:cstheme="minorHAnsi"/>
          <w:b/>
          <w:sz w:val="22"/>
          <w:szCs w:val="22"/>
          <w:u w:val="single"/>
          <w:lang w:val="es-MX" w:bidi="en-US"/>
        </w:rPr>
        <w:t xml:space="preserve"> </w:t>
      </w:r>
      <w:r w:rsidRPr="00D64954">
        <w:rPr>
          <w:rFonts w:asciiTheme="minorHAnsi" w:hAnsiTheme="minorHAnsi" w:cstheme="minorHAnsi"/>
          <w:b/>
          <w:sz w:val="22"/>
          <w:szCs w:val="22"/>
          <w:u w:val="single"/>
          <w:lang w:val="es-MX" w:bidi="en-US"/>
        </w:rPr>
        <w:t xml:space="preserve">de </w:t>
      </w:r>
      <w:r w:rsidR="00CD5517">
        <w:rPr>
          <w:rFonts w:asciiTheme="minorHAnsi" w:hAnsiTheme="minorHAnsi" w:cstheme="minorHAnsi"/>
          <w:b/>
          <w:sz w:val="22"/>
          <w:szCs w:val="22"/>
          <w:u w:val="single"/>
          <w:lang w:val="es-MX" w:bidi="en-US"/>
        </w:rPr>
        <w:t>jul</w:t>
      </w:r>
      <w:r w:rsidR="00C33EAD">
        <w:rPr>
          <w:rFonts w:asciiTheme="minorHAnsi" w:hAnsiTheme="minorHAnsi" w:cstheme="minorHAnsi"/>
          <w:b/>
          <w:sz w:val="22"/>
          <w:szCs w:val="22"/>
          <w:u w:val="single"/>
          <w:lang w:val="es-MX" w:bidi="en-US"/>
        </w:rPr>
        <w:t xml:space="preserve">io </w:t>
      </w:r>
      <w:r w:rsidRPr="00D64954">
        <w:rPr>
          <w:rFonts w:asciiTheme="minorHAnsi" w:hAnsiTheme="minorHAnsi" w:cstheme="minorHAnsi"/>
          <w:b/>
          <w:sz w:val="22"/>
          <w:szCs w:val="22"/>
          <w:u w:val="single"/>
          <w:lang w:val="es-MX" w:bidi="en-US"/>
        </w:rPr>
        <w:t xml:space="preserve">del año </w:t>
      </w:r>
      <w:r w:rsidR="00D64954" w:rsidRPr="00D64954">
        <w:rPr>
          <w:rFonts w:asciiTheme="minorHAnsi" w:hAnsiTheme="minorHAnsi" w:cstheme="minorHAnsi"/>
          <w:b/>
          <w:sz w:val="22"/>
          <w:szCs w:val="22"/>
          <w:u w:val="single"/>
          <w:lang w:val="es-MX" w:bidi="en-US"/>
        </w:rPr>
        <w:t xml:space="preserve">2018 </w:t>
      </w:r>
      <w:r w:rsidRPr="00D64954">
        <w:rPr>
          <w:rFonts w:asciiTheme="minorHAnsi" w:hAnsiTheme="minorHAnsi" w:cstheme="minorHAnsi"/>
          <w:b/>
          <w:sz w:val="22"/>
          <w:szCs w:val="22"/>
          <w:u w:val="single"/>
          <w:lang w:val="es-MX" w:bidi="en-US"/>
        </w:rPr>
        <w:t xml:space="preserve">a las </w:t>
      </w:r>
      <w:r w:rsidR="00C33EAD">
        <w:rPr>
          <w:rFonts w:asciiTheme="minorHAnsi" w:hAnsiTheme="minorHAnsi" w:cstheme="minorHAnsi"/>
          <w:b/>
          <w:sz w:val="22"/>
          <w:szCs w:val="22"/>
          <w:u w:val="single"/>
          <w:lang w:val="es-MX" w:bidi="en-US"/>
        </w:rPr>
        <w:t>3</w:t>
      </w:r>
      <w:r w:rsidR="00DB2580" w:rsidRPr="00D64954">
        <w:rPr>
          <w:rFonts w:asciiTheme="minorHAnsi" w:hAnsiTheme="minorHAnsi" w:cstheme="minorHAnsi"/>
          <w:b/>
          <w:sz w:val="22"/>
          <w:szCs w:val="22"/>
          <w:u w:val="single"/>
          <w:lang w:val="es-MX" w:bidi="en-US"/>
        </w:rPr>
        <w:t>:00</w:t>
      </w:r>
      <w:r w:rsidRPr="00D64954">
        <w:rPr>
          <w:rFonts w:asciiTheme="minorHAnsi" w:hAnsiTheme="minorHAnsi" w:cstheme="minorHAnsi"/>
          <w:b/>
          <w:sz w:val="22"/>
          <w:szCs w:val="22"/>
          <w:u w:val="single"/>
          <w:lang w:val="es-MX" w:bidi="en-US"/>
        </w:rPr>
        <w:t xml:space="preserve"> </w:t>
      </w:r>
      <w:r w:rsidR="00C33EAD">
        <w:rPr>
          <w:rFonts w:asciiTheme="minorHAnsi" w:hAnsiTheme="minorHAnsi" w:cstheme="minorHAnsi"/>
          <w:b/>
          <w:sz w:val="22"/>
          <w:szCs w:val="22"/>
          <w:u w:val="single"/>
          <w:lang w:val="es-MX" w:bidi="en-US"/>
        </w:rPr>
        <w:t>p</w:t>
      </w:r>
      <w:r w:rsidRPr="00D64954">
        <w:rPr>
          <w:rFonts w:asciiTheme="minorHAnsi" w:hAnsiTheme="minorHAnsi" w:cstheme="minorHAnsi"/>
          <w:b/>
          <w:sz w:val="22"/>
          <w:szCs w:val="22"/>
          <w:u w:val="single"/>
          <w:lang w:val="es-MX" w:bidi="en-US"/>
        </w:rPr>
        <w:t>.m.</w:t>
      </w:r>
      <w:r w:rsidRPr="00D64954">
        <w:rPr>
          <w:rFonts w:asciiTheme="minorHAnsi" w:hAnsiTheme="minorHAnsi" w:cstheme="minorHAnsi"/>
          <w:sz w:val="22"/>
          <w:szCs w:val="22"/>
          <w:lang w:val="es-MX" w:bidi="en-US"/>
        </w:rPr>
        <w:t xml:space="preserve">  Las ofertas se abrirán</w:t>
      </w:r>
      <w:r w:rsidR="007803B0">
        <w:rPr>
          <w:rFonts w:asciiTheme="minorHAnsi" w:hAnsiTheme="minorHAnsi" w:cstheme="minorHAnsi"/>
          <w:sz w:val="22"/>
          <w:szCs w:val="22"/>
          <w:lang w:val="es-MX" w:bidi="en-US"/>
        </w:rPr>
        <w:t xml:space="preserve"> inmediatamente después de recibidas, </w:t>
      </w:r>
      <w:r w:rsidRPr="00D64954">
        <w:rPr>
          <w:rFonts w:asciiTheme="minorHAnsi" w:hAnsiTheme="minorHAnsi" w:cstheme="minorHAnsi"/>
          <w:sz w:val="22"/>
          <w:szCs w:val="22"/>
          <w:lang w:val="es-MX" w:bidi="en-US"/>
        </w:rPr>
        <w:t>en presencia de los representantes de los licitantes que deseen asistir</w:t>
      </w:r>
      <w:r w:rsidRPr="00D64954">
        <w:rPr>
          <w:rFonts w:asciiTheme="minorHAnsi" w:hAnsiTheme="minorHAnsi" w:cstheme="minorHAnsi"/>
          <w:i/>
          <w:sz w:val="22"/>
          <w:szCs w:val="22"/>
          <w:lang w:val="es-MX" w:bidi="en-US"/>
        </w:rPr>
        <w:t xml:space="preserve"> y deberán</w:t>
      </w:r>
      <w:r w:rsidRPr="00D64954">
        <w:rPr>
          <w:rFonts w:asciiTheme="minorHAnsi" w:hAnsiTheme="minorHAnsi" w:cstheme="minorHAnsi"/>
          <w:iCs/>
          <w:sz w:val="22"/>
          <w:szCs w:val="22"/>
          <w:lang w:val="es-MX" w:bidi="en-US"/>
        </w:rPr>
        <w:t xml:space="preserve"> estar acompañadas de una </w:t>
      </w:r>
      <w:r w:rsidRPr="00D64954">
        <w:rPr>
          <w:rFonts w:asciiTheme="minorHAnsi" w:hAnsiTheme="minorHAnsi" w:cstheme="minorHAnsi"/>
          <w:b/>
          <w:i/>
          <w:iCs/>
          <w:sz w:val="22"/>
          <w:szCs w:val="22"/>
          <w:lang w:val="es-MX" w:bidi="en-US"/>
        </w:rPr>
        <w:t>“Declaración de Mantenimiento de Oferta”</w:t>
      </w:r>
      <w:r w:rsidRPr="00D64954">
        <w:rPr>
          <w:rFonts w:asciiTheme="minorHAnsi" w:hAnsiTheme="minorHAnsi" w:cstheme="minorHAnsi"/>
          <w:sz w:val="22"/>
          <w:szCs w:val="22"/>
          <w:lang w:val="es-ES" w:bidi="en-US"/>
        </w:rPr>
        <w:t xml:space="preserve">, según formulario </w:t>
      </w:r>
      <w:r w:rsidR="00C431D3" w:rsidRPr="00D64954">
        <w:rPr>
          <w:rFonts w:asciiTheme="minorHAnsi" w:hAnsiTheme="minorHAnsi" w:cstheme="minorHAnsi"/>
          <w:sz w:val="22"/>
          <w:szCs w:val="22"/>
          <w:lang w:val="es-ES" w:bidi="en-US"/>
        </w:rPr>
        <w:t>de</w:t>
      </w:r>
      <w:r w:rsidRPr="00D64954">
        <w:rPr>
          <w:rFonts w:asciiTheme="minorHAnsi" w:hAnsiTheme="minorHAnsi" w:cstheme="minorHAnsi"/>
          <w:sz w:val="22"/>
          <w:szCs w:val="22"/>
          <w:lang w:val="es-ES" w:bidi="en-US"/>
        </w:rPr>
        <w:t xml:space="preserve"> la Sección IV. Formularios de la Oferta</w:t>
      </w:r>
      <w:r w:rsidR="00C431D3" w:rsidRPr="00D64954">
        <w:rPr>
          <w:rFonts w:asciiTheme="minorHAnsi" w:hAnsiTheme="minorHAnsi" w:cstheme="minorHAnsi"/>
          <w:sz w:val="22"/>
          <w:szCs w:val="22"/>
          <w:lang w:val="es-ES" w:bidi="en-US"/>
        </w:rPr>
        <w:t xml:space="preserve"> del documento</w:t>
      </w:r>
      <w:r w:rsidRPr="00D64954">
        <w:rPr>
          <w:rFonts w:asciiTheme="minorHAnsi" w:hAnsiTheme="minorHAnsi" w:cstheme="minorHAnsi"/>
          <w:i/>
          <w:sz w:val="22"/>
          <w:szCs w:val="22"/>
          <w:lang w:val="es-MX" w:bidi="en-US"/>
        </w:rPr>
        <w:t>.</w:t>
      </w:r>
      <w:r w:rsidRPr="00D64954">
        <w:rPr>
          <w:rFonts w:asciiTheme="minorHAnsi" w:hAnsiTheme="minorHAnsi" w:cstheme="minorHAnsi"/>
          <w:sz w:val="22"/>
          <w:szCs w:val="22"/>
          <w:lang w:val="es-MX" w:bidi="en-US"/>
        </w:rPr>
        <w:t xml:space="preserve"> Las ofertas que se reciban fuera de plazo serán rechazadas y devueltas sin abrir.</w:t>
      </w:r>
      <w:r w:rsidR="00271BAA" w:rsidRPr="00D64954">
        <w:rPr>
          <w:rFonts w:asciiTheme="minorHAnsi" w:hAnsiTheme="minorHAnsi" w:cstheme="minorHAnsi"/>
          <w:sz w:val="22"/>
          <w:szCs w:val="22"/>
          <w:lang w:val="es-MX" w:bidi="en-US"/>
        </w:rPr>
        <w:t xml:space="preserve"> Ofertas electrónicas “no serán” permitidas.</w:t>
      </w:r>
    </w:p>
    <w:p w14:paraId="223A424F" w14:textId="77777777" w:rsidR="00E12C4C" w:rsidRPr="00D64954" w:rsidRDefault="00E12C4C" w:rsidP="00D64954">
      <w:pPr>
        <w:rPr>
          <w:rFonts w:asciiTheme="minorHAnsi" w:eastAsia="Calibri" w:hAnsiTheme="minorHAnsi" w:cstheme="minorHAnsi"/>
          <w:b/>
          <w:bCs/>
          <w:sz w:val="22"/>
          <w:szCs w:val="22"/>
          <w:lang w:val="es-ES"/>
        </w:rPr>
      </w:pPr>
    </w:p>
    <w:p w14:paraId="300E9C01" w14:textId="77777777" w:rsidR="00E12C4C" w:rsidRPr="00D64954" w:rsidRDefault="00E12C4C" w:rsidP="00D64954">
      <w:pPr>
        <w:ind w:left="142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val="es-ES"/>
        </w:rPr>
      </w:pPr>
      <w:bookmarkStart w:id="0" w:name="_GoBack"/>
      <w:bookmarkEnd w:id="0"/>
    </w:p>
    <w:p w14:paraId="3B839AE5" w14:textId="4E829019" w:rsidR="00DB2580" w:rsidRPr="00D64954" w:rsidRDefault="00D64954" w:rsidP="00D64954">
      <w:pPr>
        <w:ind w:left="142"/>
        <w:jc w:val="center"/>
        <w:rPr>
          <w:rFonts w:asciiTheme="minorHAnsi" w:eastAsia="Calibri" w:hAnsiTheme="minorHAnsi" w:cstheme="minorHAnsi"/>
          <w:bCs/>
          <w:sz w:val="22"/>
          <w:szCs w:val="22"/>
          <w:lang w:val="es-ES"/>
        </w:rPr>
      </w:pPr>
      <w:r w:rsidRPr="00D64954">
        <w:rPr>
          <w:rFonts w:asciiTheme="minorHAnsi" w:eastAsia="Calibri" w:hAnsiTheme="minorHAnsi" w:cstheme="minorHAnsi"/>
          <w:bCs/>
          <w:sz w:val="22"/>
          <w:szCs w:val="22"/>
          <w:lang w:val="es-ES"/>
        </w:rPr>
        <w:t>Sandra Mendoza Meraz</w:t>
      </w:r>
    </w:p>
    <w:p w14:paraId="42DA1670" w14:textId="5F7DD74A" w:rsidR="00E12C4C" w:rsidRPr="00D64954" w:rsidRDefault="00B01D48" w:rsidP="00D64954">
      <w:pPr>
        <w:ind w:left="142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val="es-E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val="es-ES"/>
        </w:rPr>
        <w:t>Representante Legal</w:t>
      </w:r>
    </w:p>
    <w:p w14:paraId="439B98F5" w14:textId="1012A0A4" w:rsidR="003C6330" w:rsidRDefault="00B01D48" w:rsidP="00D64954">
      <w:pPr>
        <w:ind w:left="142"/>
        <w:jc w:val="center"/>
        <w:rPr>
          <w:rFonts w:asciiTheme="minorHAnsi" w:eastAsia="Calibri" w:hAnsiTheme="minorHAnsi" w:cstheme="minorHAnsi"/>
          <w:bCs/>
          <w:sz w:val="22"/>
          <w:szCs w:val="22"/>
          <w:lang w:val="es-ES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val="es-ES"/>
        </w:rPr>
        <w:t>Consorcio ACS-PROSASUR Clúster 1</w:t>
      </w:r>
    </w:p>
    <w:p w14:paraId="35A96568" w14:textId="39C1678F" w:rsidR="007803B0" w:rsidRPr="00D64954" w:rsidRDefault="00716AC3" w:rsidP="00D64954">
      <w:pPr>
        <w:ind w:left="142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val="es-ES"/>
        </w:rPr>
        <w:t xml:space="preserve">TEL: 9465-0358, </w:t>
      </w:r>
      <w:r w:rsidR="003F43D9">
        <w:rPr>
          <w:rFonts w:asciiTheme="minorHAnsi" w:eastAsia="Calibri" w:hAnsiTheme="minorHAnsi" w:cstheme="minorHAnsi"/>
          <w:bCs/>
          <w:sz w:val="22"/>
          <w:szCs w:val="22"/>
          <w:lang w:val="es-ES"/>
        </w:rPr>
        <w:t>Mall El Dorado, 6to piso, Tegucigalpa; M.D.C.</w:t>
      </w:r>
    </w:p>
    <w:sectPr w:rsidR="007803B0" w:rsidRPr="00D64954" w:rsidSect="00B51CF0">
      <w:pgSz w:w="12240" w:h="15840" w:code="1"/>
      <w:pgMar w:top="845" w:right="1134" w:bottom="845" w:left="1134" w:header="709" w:footer="709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CA31C3" w16cid:durableId="1DAC53A3"/>
  <w16cid:commentId w16cid:paraId="5A170A88" w16cid:durableId="1DAC5930"/>
  <w16cid:commentId w16cid:paraId="7CBD9FED" w16cid:durableId="1DAC5BEF"/>
  <w16cid:commentId w16cid:paraId="6F665BC3" w16cid:durableId="1DAC5C36"/>
  <w16cid:commentId w16cid:paraId="47570F8C" w16cid:durableId="1DAC596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F8424" w14:textId="77777777" w:rsidR="00BA048B" w:rsidRDefault="00BA048B" w:rsidP="00E121EC">
      <w:r>
        <w:separator/>
      </w:r>
    </w:p>
  </w:endnote>
  <w:endnote w:type="continuationSeparator" w:id="0">
    <w:p w14:paraId="21EE531E" w14:textId="77777777" w:rsidR="00BA048B" w:rsidRDefault="00BA048B" w:rsidP="00E1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D85AC" w14:textId="77777777" w:rsidR="00BA048B" w:rsidRDefault="00BA048B" w:rsidP="00E121EC">
      <w:r>
        <w:separator/>
      </w:r>
    </w:p>
  </w:footnote>
  <w:footnote w:type="continuationSeparator" w:id="0">
    <w:p w14:paraId="639F2B2F" w14:textId="77777777" w:rsidR="00BA048B" w:rsidRDefault="00BA048B" w:rsidP="00E12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1"/>
    <w:multiLevelType w:val="singleLevel"/>
    <w:tmpl w:val="50A0923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lang w:val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4C"/>
    <w:rsid w:val="000265BD"/>
    <w:rsid w:val="00067872"/>
    <w:rsid w:val="000E3631"/>
    <w:rsid w:val="00157DA4"/>
    <w:rsid w:val="001D7BA1"/>
    <w:rsid w:val="001F7A7D"/>
    <w:rsid w:val="00227CFA"/>
    <w:rsid w:val="00271BAA"/>
    <w:rsid w:val="003020D6"/>
    <w:rsid w:val="003643D4"/>
    <w:rsid w:val="0038798B"/>
    <w:rsid w:val="003C6330"/>
    <w:rsid w:val="003F43D9"/>
    <w:rsid w:val="004645EB"/>
    <w:rsid w:val="004D41FF"/>
    <w:rsid w:val="004F1AC8"/>
    <w:rsid w:val="005237B2"/>
    <w:rsid w:val="00550A41"/>
    <w:rsid w:val="005C438D"/>
    <w:rsid w:val="0062237C"/>
    <w:rsid w:val="00634221"/>
    <w:rsid w:val="00653CB2"/>
    <w:rsid w:val="00716AC3"/>
    <w:rsid w:val="007803B0"/>
    <w:rsid w:val="007D56EA"/>
    <w:rsid w:val="007D77CC"/>
    <w:rsid w:val="00813996"/>
    <w:rsid w:val="00821DED"/>
    <w:rsid w:val="00903387"/>
    <w:rsid w:val="009D3E93"/>
    <w:rsid w:val="009E25FB"/>
    <w:rsid w:val="009F487B"/>
    <w:rsid w:val="00A05BAE"/>
    <w:rsid w:val="00A2271C"/>
    <w:rsid w:val="00A44E0D"/>
    <w:rsid w:val="00A66E6F"/>
    <w:rsid w:val="00B01D48"/>
    <w:rsid w:val="00B51CF0"/>
    <w:rsid w:val="00BA048B"/>
    <w:rsid w:val="00BE46B4"/>
    <w:rsid w:val="00C0493B"/>
    <w:rsid w:val="00C13817"/>
    <w:rsid w:val="00C33EAD"/>
    <w:rsid w:val="00C431D3"/>
    <w:rsid w:val="00CA3464"/>
    <w:rsid w:val="00CD5517"/>
    <w:rsid w:val="00CE4133"/>
    <w:rsid w:val="00CF1A61"/>
    <w:rsid w:val="00D44423"/>
    <w:rsid w:val="00D64954"/>
    <w:rsid w:val="00D75BC7"/>
    <w:rsid w:val="00DB2580"/>
    <w:rsid w:val="00DB4102"/>
    <w:rsid w:val="00DE7FB3"/>
    <w:rsid w:val="00E121EC"/>
    <w:rsid w:val="00E12C4C"/>
    <w:rsid w:val="00E24107"/>
    <w:rsid w:val="00E710D5"/>
    <w:rsid w:val="00F51789"/>
    <w:rsid w:val="00F9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36695D5"/>
  <w15:chartTrackingRefBased/>
  <w15:docId w15:val="{4E8D4A20-21D4-4555-9791-84139DA1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2C4C"/>
    <w:rPr>
      <w:color w:val="0000FF"/>
      <w:u w:val="single"/>
    </w:rPr>
  </w:style>
  <w:style w:type="paragraph" w:customStyle="1" w:styleId="SectionVIHeader">
    <w:name w:val="Section VI. Header"/>
    <w:basedOn w:val="Normal"/>
    <w:rsid w:val="00E12C4C"/>
    <w:pPr>
      <w:spacing w:before="120" w:after="240"/>
      <w:jc w:val="center"/>
    </w:pPr>
    <w:rPr>
      <w:b/>
      <w:sz w:val="3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12C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3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C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CB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CB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C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CB2"/>
    <w:rPr>
      <w:rFonts w:ascii="Segoe UI" w:eastAsia="Times New Roman" w:hAnsi="Segoe UI" w:cs="Segoe UI"/>
      <w:sz w:val="18"/>
      <w:szCs w:val="18"/>
      <w:lang w:val="es-ES_tradn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31D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121E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1EC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E121E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1EC"/>
    <w:rPr>
      <w:rFonts w:ascii="Times New Roman" w:eastAsia="Times New Roman" w:hAnsi="Times New Roman" w:cs="Times New Roman"/>
      <w:sz w:val="24"/>
      <w:szCs w:val="24"/>
      <w:lang w:val="es-ES_tradnl"/>
    </w:rPr>
  </w:style>
  <w:style w:type="table" w:styleId="TableGrid">
    <w:name w:val="Table Grid"/>
    <w:basedOn w:val="TableNormal"/>
    <w:uiPriority w:val="39"/>
    <w:rsid w:val="00E12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re.org.hn/anuncio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quisiciones.acs@car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C860A-A9F5-487A-AE97-9F3A108A3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2870</TotalTime>
  <Pages>1</Pages>
  <Words>650</Words>
  <Characters>3577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Canales, Roxana Carolina</dc:creator>
  <cp:keywords/>
  <dc:description/>
  <cp:lastModifiedBy>Canales, Roxana Carolina</cp:lastModifiedBy>
  <cp:revision>10</cp:revision>
  <cp:lastPrinted>2018-03-06T16:38:00Z</cp:lastPrinted>
  <dcterms:created xsi:type="dcterms:W3CDTF">2018-05-23T19:26:00Z</dcterms:created>
  <dcterms:modified xsi:type="dcterms:W3CDTF">2018-06-13T16:18:00Z</dcterms:modified>
</cp:coreProperties>
</file>